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  <w:r>
        <w:object w:dxaOrig="890" w:dyaOrig="1599">
          <v:rect id="rectole0000000000" o:spid="_x0000_i1025" style="width:44.25pt;height:80.25pt" o:ole="" o:preferrelative="t" stroked="f">
            <v:imagedata r:id="rId5" o:title=""/>
          </v:rect>
          <o:OLEObject Type="Embed" ProgID="StaticMetafile" ShapeID="rectole0000000000" DrawAspect="Content" ObjectID="_1547983574" r:id="rId6"/>
        </w:object>
      </w:r>
      <w:r>
        <w:rPr>
          <w:rFonts w:ascii="Arial" w:hAnsi="Arial" w:cs="Arial"/>
          <w:b/>
          <w:color w:val="333333"/>
          <w:sz w:val="40"/>
        </w:rPr>
        <w:t xml:space="preserve"> I PREMIO DE JOTA CANTADA </w:t>
      </w:r>
      <w:r>
        <w:object w:dxaOrig="1356" w:dyaOrig="1457">
          <v:rect id="rectole0000000001" o:spid="_x0000_i1026" style="width:66.75pt;height:66pt" o:ole="" o:preferrelative="t" stroked="f">
            <v:imagedata r:id="rId7" o:title=""/>
          </v:rect>
          <o:OLEObject Type="Embed" ProgID="StaticMetafile" ShapeID="rectole0000000001" DrawAspect="Content" ObjectID="_1547983575" r:id="rId8"/>
        </w:object>
      </w: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  <w:r>
        <w:rPr>
          <w:rFonts w:ascii="Arial" w:hAnsi="Arial" w:cs="Arial"/>
          <w:b/>
          <w:color w:val="333333"/>
          <w:sz w:val="40"/>
        </w:rPr>
        <w:t xml:space="preserve"> “JESÚS GRACIA” </w:t>
      </w:r>
    </w:p>
    <w:p w:rsidR="005A642E" w:rsidRDefault="005A642E">
      <w:pPr>
        <w:spacing w:after="135" w:line="270" w:lineRule="auto"/>
        <w:ind w:left="-360"/>
        <w:jc w:val="center"/>
        <w:rPr>
          <w:rFonts w:ascii="Arial" w:hAnsi="Arial" w:cs="Arial"/>
          <w:b/>
          <w:color w:val="333333"/>
          <w:sz w:val="40"/>
        </w:rPr>
      </w:pPr>
      <w:r>
        <w:rPr>
          <w:rFonts w:ascii="Arial" w:hAnsi="Arial" w:cs="Arial"/>
          <w:b/>
          <w:color w:val="333333"/>
          <w:sz w:val="40"/>
        </w:rPr>
        <w:t>VILLA DE LÉCERA</w:t>
      </w: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28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Todos los participantes que deseen inscribirse deberán hacerlo: </w:t>
      </w:r>
    </w:p>
    <w:p w:rsidR="005A642E" w:rsidRDefault="005A642E">
      <w:pPr>
        <w:numPr>
          <w:ilvl w:val="0"/>
          <w:numId w:val="1"/>
        </w:numPr>
        <w:tabs>
          <w:tab w:val="left" w:pos="720"/>
        </w:tabs>
        <w:spacing w:after="135" w:line="270" w:lineRule="auto"/>
        <w:ind w:left="720" w:hanging="36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Enviando boletín adjunto, por correo postal a Ayuntamiento de Lécera, calle Mayor, 22, 50131 Lécera  </w:t>
      </w:r>
    </w:p>
    <w:p w:rsidR="005A642E" w:rsidRDefault="005A642E">
      <w:pPr>
        <w:numPr>
          <w:ilvl w:val="0"/>
          <w:numId w:val="1"/>
        </w:numPr>
        <w:tabs>
          <w:tab w:val="left" w:pos="720"/>
        </w:tabs>
        <w:spacing w:after="135" w:line="270" w:lineRule="auto"/>
        <w:ind w:left="720" w:hanging="36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En el correo electrónico </w:t>
      </w:r>
      <w:hyperlink r:id="rId9">
        <w:r>
          <w:rPr>
            <w:rFonts w:ascii="Arial" w:hAnsi="Arial" w:cs="Arial"/>
            <w:color w:val="0000FF"/>
            <w:sz w:val="24"/>
            <w:u w:val="single"/>
          </w:rPr>
          <w:t>lecera@dpz.es</w:t>
        </w:r>
      </w:hyperlink>
      <w:r>
        <w:rPr>
          <w:rFonts w:ascii="Arial" w:hAnsi="Arial" w:cs="Arial"/>
          <w:color w:val="333333"/>
          <w:sz w:val="24"/>
        </w:rPr>
        <w:t xml:space="preserve"> indicando todos los datos de la inscripción y con acuse de recibo (se agradecerá el uso del mismo para todo lo relacionado con el concurso)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El plazo de inscripción finalizará el 19 de mayo de 2017.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  <w:u w:val="single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  <w:u w:val="single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  <w:u w:val="single"/>
        </w:rPr>
      </w:pPr>
      <w:r>
        <w:rPr>
          <w:rFonts w:ascii="Arial" w:hAnsi="Arial" w:cs="Arial"/>
          <w:b/>
          <w:color w:val="333333"/>
          <w:sz w:val="24"/>
          <w:u w:val="single"/>
        </w:rPr>
        <w:t>CATEGORÍA AFICIONADOS Y DÚOS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- Las fases clasificatorias para las </w:t>
      </w:r>
      <w:r>
        <w:rPr>
          <w:rFonts w:ascii="Arial" w:hAnsi="Arial" w:cs="Arial"/>
          <w:b/>
          <w:color w:val="333333"/>
          <w:sz w:val="24"/>
        </w:rPr>
        <w:t>Categorías de Aficionados y Dúos</w:t>
      </w:r>
      <w:r>
        <w:rPr>
          <w:rFonts w:ascii="Arial" w:hAnsi="Arial" w:cs="Arial"/>
          <w:color w:val="333333"/>
          <w:sz w:val="24"/>
        </w:rPr>
        <w:t>, se realizarán el 28 de mayo y el 4 de junio a las 17 horas en el Pabellón en la calle Fernando Bernad s/n.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- La final será el 11 de junio a las 17 horas.</w:t>
      </w:r>
    </w:p>
    <w:p w:rsidR="005A642E" w:rsidRDefault="005A642E">
      <w:pPr>
        <w:spacing w:before="100" w:after="10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- El orden de actuación se realizará por sorteo que será comunicado con antelación a todos los participantes y se colgará en la página del Ayuntamiento </w:t>
      </w:r>
      <w:hyperlink r:id="rId10" w:history="1">
        <w:r w:rsidRPr="009E188B">
          <w:rPr>
            <w:rStyle w:val="Hyperlink"/>
            <w:rFonts w:ascii="Arial" w:hAnsi="Arial" w:cs="Arial"/>
            <w:sz w:val="24"/>
          </w:rPr>
          <w:t>http://lecera.es/</w:t>
        </w:r>
      </w:hyperlink>
      <w:r>
        <w:rPr>
          <w:rFonts w:ascii="Arial" w:hAnsi="Arial" w:cs="Arial"/>
          <w:color w:val="333333"/>
          <w:sz w:val="24"/>
        </w:rPr>
        <w:t xml:space="preserve"> en </w:t>
      </w:r>
      <w:hyperlink r:id="rId11">
        <w:r>
          <w:rPr>
            <w:rFonts w:ascii="Arial" w:hAnsi="Arial" w:cs="Arial"/>
            <w:color w:val="0000FF"/>
            <w:sz w:val="24"/>
            <w:u w:val="single"/>
          </w:rPr>
          <w:t>https://www.facebook.com/aytolecera</w:t>
        </w:r>
      </w:hyperlink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 En las fases clasificatorias los cantadores en categoría de aficionados y dúos, deberán interpretar dos jotas de estilo y una rondadera netamente aragonesas a libre elección.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- El jurado seleccionará un máximo de seis participantes en cada una de las especialidades.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- Los cantadores aficionados y dúos que pasen a la final, estarán obligados a cantar dos estilos de jota y una rondadera netamente aragoneses, a su libre elección. Todos ellos serán distintos a los de las fases clasificatorias.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  <w:u w:val="single"/>
        </w:rPr>
      </w:pPr>
      <w:r>
        <w:rPr>
          <w:rFonts w:ascii="Arial" w:hAnsi="Arial" w:cs="Arial"/>
          <w:b/>
          <w:color w:val="333333"/>
          <w:sz w:val="24"/>
          <w:u w:val="single"/>
        </w:rPr>
        <w:t>CATEGORÍA  PROFESIONALES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- Podrán tomar parte en la </w:t>
      </w:r>
      <w:r>
        <w:rPr>
          <w:rFonts w:ascii="Arial" w:hAnsi="Arial" w:cs="Arial"/>
          <w:b/>
          <w:color w:val="333333"/>
          <w:sz w:val="24"/>
        </w:rPr>
        <w:t xml:space="preserve">Categoría de Profesionales, </w:t>
      </w:r>
      <w:r>
        <w:rPr>
          <w:rFonts w:ascii="Arial" w:hAnsi="Arial" w:cs="Arial"/>
          <w:color w:val="333333"/>
          <w:sz w:val="24"/>
        </w:rPr>
        <w:t>aquellas personas que hayan obtenido el Primer Premio Ordinario o Extraordinario en Certámenes Oficiales convocados por el Ayuntamiento de Zaragoza. Todos los participantes inscritos en esta categoría accederán directamente a la final del 11 de junio.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- El orden de actuación se realizará por sorteo que será comunicado con antelación a todos los participantes y se colgará en la página del Ayuntamiento</w:t>
      </w:r>
      <w:r>
        <w:rPr>
          <w:rFonts w:ascii="Arial" w:hAnsi="Arial" w:cs="Arial"/>
          <w:sz w:val="24"/>
        </w:rPr>
        <w:t xml:space="preserve">  </w:t>
      </w:r>
      <w:hyperlink r:id="rId12" w:history="1">
        <w:r w:rsidRPr="009E188B">
          <w:rPr>
            <w:rStyle w:val="Hyperlink"/>
            <w:rFonts w:ascii="Arial" w:hAnsi="Arial" w:cs="Arial"/>
            <w:sz w:val="24"/>
          </w:rPr>
          <w:t>http://lecera.es/</w:t>
        </w:r>
      </w:hyperlink>
      <w:r>
        <w:rPr>
          <w:rFonts w:ascii="Arial" w:hAnsi="Arial" w:cs="Arial"/>
          <w:sz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</w:rPr>
        <w:t xml:space="preserve">y en </w:t>
      </w:r>
      <w:r>
        <w:rPr>
          <w:rFonts w:ascii="Arial" w:hAnsi="Arial" w:cs="Arial"/>
          <w:color w:val="333333"/>
          <w:sz w:val="24"/>
        </w:rPr>
        <w:t xml:space="preserve"> </w:t>
      </w:r>
      <w:hyperlink r:id="rId13">
        <w:r>
          <w:rPr>
            <w:rFonts w:ascii="Arial" w:hAnsi="Arial" w:cs="Arial"/>
            <w:color w:val="0000FF"/>
            <w:sz w:val="24"/>
            <w:u w:val="single"/>
          </w:rPr>
          <w:t>https://www.facebook.com/aytolecera</w:t>
        </w:r>
      </w:hyperlink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- Los participantes en categoría de profesionales, estarán obligados a cantar seis estilos netamente aragoneses: uno obligado, que deberá ceñirse al </w:t>
      </w:r>
      <w:r w:rsidRPr="00024F55">
        <w:rPr>
          <w:rFonts w:ascii="Arial" w:hAnsi="Arial" w:cs="Arial"/>
          <w:b/>
          <w:color w:val="333333"/>
          <w:sz w:val="24"/>
        </w:rPr>
        <w:t>archivo mp3 adjunto</w:t>
      </w:r>
      <w:r>
        <w:rPr>
          <w:rFonts w:ascii="Arial" w:hAnsi="Arial" w:cs="Arial"/>
          <w:color w:val="333333"/>
          <w:sz w:val="24"/>
        </w:rPr>
        <w:t xml:space="preserve"> y que será interpretado en primer lugar, dos de libre elección y tres rondadoras de libre elección, dentro de los 24 compases que componen las tres variaciones sin repetición que interpretará la rondalla, todas ellas netamente aragonesas.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8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</w:rPr>
      </w:pPr>
      <w:hyperlink r:id="rId14">
        <w:r>
          <w:rPr>
            <w:rFonts w:ascii="Arial" w:hAnsi="Arial" w:cs="Arial"/>
            <w:b/>
            <w:color w:val="0000FF"/>
            <w:sz w:val="24"/>
            <w:u w:val="single"/>
          </w:rPr>
          <w:t>Jota obligada prof.masculino.mp3</w:t>
        </w:r>
      </w:hyperlink>
      <w:r>
        <w:rPr>
          <w:rFonts w:ascii="Arial" w:hAnsi="Arial" w:cs="Arial"/>
          <w:b/>
          <w:color w:val="333333"/>
          <w:sz w:val="24"/>
        </w:rPr>
        <w:t xml:space="preserve">        </w:t>
      </w:r>
      <w:hyperlink r:id="rId15">
        <w:r>
          <w:rPr>
            <w:rFonts w:ascii="Arial" w:hAnsi="Arial" w:cs="Arial"/>
            <w:b/>
            <w:color w:val="0000FF"/>
            <w:sz w:val="24"/>
            <w:u w:val="single"/>
          </w:rPr>
          <w:t>Jota obligada prof.femenino.mp3</w:t>
        </w:r>
      </w:hyperlink>
    </w:p>
    <w:p w:rsidR="005A642E" w:rsidRDefault="005A642E">
      <w:pPr>
        <w:spacing w:after="135" w:line="270" w:lineRule="auto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En una noche de ronda</w:t>
      </w:r>
      <w:r>
        <w:rPr>
          <w:rFonts w:ascii="Arial" w:hAnsi="Arial" w:cs="Arial"/>
          <w:i/>
          <w:color w:val="333333"/>
          <w:sz w:val="20"/>
        </w:rPr>
        <w:tab/>
      </w:r>
      <w:r>
        <w:rPr>
          <w:rFonts w:ascii="Arial" w:hAnsi="Arial" w:cs="Arial"/>
          <w:i/>
          <w:color w:val="333333"/>
          <w:sz w:val="20"/>
        </w:rPr>
        <w:tab/>
      </w:r>
      <w:r>
        <w:rPr>
          <w:rFonts w:ascii="Arial" w:hAnsi="Arial" w:cs="Arial"/>
          <w:i/>
          <w:color w:val="333333"/>
          <w:sz w:val="20"/>
        </w:rPr>
        <w:tab/>
        <w:t xml:space="preserve">                Baturrico, baturrico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 xml:space="preserve">tu calle resplandecía        </w:t>
      </w:r>
      <w:r>
        <w:rPr>
          <w:rFonts w:ascii="Arial" w:hAnsi="Arial" w:cs="Arial"/>
          <w:i/>
          <w:color w:val="333333"/>
          <w:sz w:val="20"/>
        </w:rPr>
        <w:tab/>
        <w:t xml:space="preserve">                            siempre que te ahogue una pena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y era porque la alumbraba                                     oye el canto de mi jota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i/>
          <w:color w:val="333333"/>
          <w:sz w:val="20"/>
        </w:rPr>
      </w:pPr>
      <w:r>
        <w:rPr>
          <w:rFonts w:ascii="Arial" w:hAnsi="Arial" w:cs="Arial"/>
          <w:i/>
          <w:color w:val="333333"/>
          <w:sz w:val="20"/>
        </w:rPr>
        <w:t>tus ojos mañica mía                                               y verás como te alegras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u w:val="single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PREMIO ESPECIAL ANGEL GRACIA “EL PERÉN” A LA MEJOR JOTA DE RONDA</w:t>
      </w:r>
    </w:p>
    <w:p w:rsidR="005A642E" w:rsidRDefault="005A642E">
      <w:pPr>
        <w:numPr>
          <w:ilvl w:val="0"/>
          <w:numId w:val="2"/>
        </w:numPr>
        <w:tabs>
          <w:tab w:val="left" w:pos="720"/>
        </w:tabs>
        <w:spacing w:after="135" w:line="270" w:lineRule="auto"/>
        <w:ind w:left="720" w:hanging="36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Optarán todos los finalistas, y el jurado valorará la mejor interpretación en la jota de ronda.</w:t>
      </w:r>
    </w:p>
    <w:p w:rsidR="005A642E" w:rsidRDefault="005A642E">
      <w:pPr>
        <w:numPr>
          <w:ilvl w:val="0"/>
          <w:numId w:val="2"/>
        </w:numPr>
        <w:tabs>
          <w:tab w:val="left" w:pos="720"/>
        </w:tabs>
        <w:spacing w:after="135" w:line="270" w:lineRule="auto"/>
        <w:ind w:left="720" w:hanging="360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No se valorarán las jotas alusivas.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 xml:space="preserve">Todos  participantes deberán vestir con indumentaria tradicional aragonesa en cualquiera de sus modalidades, tanto a la hora de la actuación como a la de recoger el premio. 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Los cantadores estarán acompañados por una Rondalla afinada en diapasón normal en todos los tonos y semitonos de la escala cromática.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El jurado podrá resolver aquellas situaciones no contempladas en las presentes Bases, así como las posibles dudas que se puedan plantear sobre la interpretación de las mismas.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La Organización se reserva el derecho de admisión y de modificar algún punto de estas bases, en cuyo caso sería anunciado antes del inicio de las sesiones.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Pr="001A2FEB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40"/>
          <w:szCs w:val="40"/>
        </w:rPr>
      </w:pPr>
      <w:r w:rsidRPr="001A2FEB">
        <w:rPr>
          <w:rFonts w:ascii="Arial" w:hAnsi="Arial" w:cs="Arial"/>
          <w:b/>
          <w:color w:val="333333"/>
          <w:sz w:val="40"/>
          <w:szCs w:val="40"/>
        </w:rPr>
        <w:t>PREMIOS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 xml:space="preserve">MASCULINO           </w:t>
      </w:r>
      <w:r>
        <w:rPr>
          <w:rFonts w:ascii="Arial" w:hAnsi="Arial" w:cs="Arial"/>
          <w:color w:val="333333"/>
          <w:sz w:val="20"/>
        </w:rPr>
        <w:tab/>
        <w:t>FEMENINO</w:t>
      </w:r>
    </w:p>
    <w:p w:rsidR="005A642E" w:rsidRDefault="005A642E" w:rsidP="001A2FEB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PREMIO AFICIONADOS</w:t>
      </w:r>
      <w:r>
        <w:rPr>
          <w:rFonts w:ascii="Arial" w:hAnsi="Arial" w:cs="Arial"/>
          <w:color w:val="333333"/>
          <w:sz w:val="20"/>
        </w:rPr>
        <w:t xml:space="preserve">           1º PREMIO</w:t>
      </w:r>
      <w:r>
        <w:rPr>
          <w:rFonts w:ascii="Arial" w:hAnsi="Arial" w:cs="Arial"/>
          <w:color w:val="333333"/>
          <w:sz w:val="20"/>
        </w:rPr>
        <w:tab/>
        <w:t>600 euros y diploma</w:t>
      </w:r>
      <w:r>
        <w:rPr>
          <w:rFonts w:ascii="Arial" w:hAnsi="Arial" w:cs="Arial"/>
          <w:color w:val="333333"/>
          <w:sz w:val="20"/>
        </w:rPr>
        <w:tab/>
        <w:t>600 euros y diploma</w:t>
      </w:r>
      <w:r>
        <w:rPr>
          <w:rFonts w:ascii="Arial" w:hAnsi="Arial" w:cs="Arial"/>
          <w:color w:val="333333"/>
          <w:sz w:val="20"/>
        </w:rPr>
        <w:tab/>
      </w:r>
    </w:p>
    <w:p w:rsidR="005A642E" w:rsidRDefault="005A642E" w:rsidP="001A2FEB">
      <w:pPr>
        <w:tabs>
          <w:tab w:val="left" w:pos="2880"/>
          <w:tab w:val="left" w:pos="3600"/>
        </w:tabs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 xml:space="preserve">2º PREMIO      400 euros y diploma     400 euros y diploma                                              </w:t>
      </w: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DÚOS</w:t>
      </w:r>
      <w:r>
        <w:rPr>
          <w:rFonts w:ascii="Arial" w:hAnsi="Arial" w:cs="Arial"/>
          <w:b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1º PREMIO</w:t>
      </w:r>
      <w:r>
        <w:rPr>
          <w:rFonts w:ascii="Arial" w:hAnsi="Arial" w:cs="Arial"/>
          <w:color w:val="333333"/>
          <w:sz w:val="20"/>
        </w:rPr>
        <w:tab/>
        <w:t>800 euros y diploma</w:t>
      </w: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2º PREMIO</w:t>
      </w:r>
      <w:r>
        <w:rPr>
          <w:rFonts w:ascii="Arial" w:hAnsi="Arial" w:cs="Arial"/>
          <w:color w:val="333333"/>
          <w:sz w:val="20"/>
        </w:rPr>
        <w:tab/>
        <w:t>600 euros y diploma</w:t>
      </w: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PREMIO ANGEL GRACIA EL PERÉN</w:t>
      </w:r>
      <w:r>
        <w:rPr>
          <w:rFonts w:ascii="Arial" w:hAnsi="Arial" w:cs="Arial"/>
          <w:color w:val="333333"/>
          <w:sz w:val="20"/>
        </w:rPr>
        <w:t xml:space="preserve">               Litografía </w:t>
      </w: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MASCULINO</w:t>
      </w: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  <w:t>FEMENINO</w:t>
      </w:r>
    </w:p>
    <w:p w:rsidR="005A642E" w:rsidRDefault="005A642E">
      <w:pPr>
        <w:spacing w:after="135" w:line="270" w:lineRule="auto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PREMIO PROFESIONALES</w:t>
      </w:r>
      <w:r>
        <w:rPr>
          <w:rFonts w:ascii="Arial" w:hAnsi="Arial" w:cs="Arial"/>
          <w:color w:val="333333"/>
          <w:sz w:val="20"/>
        </w:rPr>
        <w:t xml:space="preserve">     1200 euros y busto        1200 euros y busto</w:t>
      </w: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28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0"/>
        </w:rPr>
      </w:pP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4"/>
        </w:rPr>
      </w:pPr>
      <w:r>
        <w:rPr>
          <w:rFonts w:ascii="Arial" w:hAnsi="Arial" w:cs="Arial"/>
          <w:b/>
          <w:color w:val="333333"/>
          <w:sz w:val="44"/>
        </w:rPr>
        <w:t>I PREMIO DE JOTA CANTADA</w:t>
      </w: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44"/>
        </w:rPr>
      </w:pPr>
      <w:r>
        <w:rPr>
          <w:rFonts w:ascii="Arial" w:hAnsi="Arial" w:cs="Arial"/>
          <w:b/>
          <w:color w:val="333333"/>
          <w:sz w:val="44"/>
        </w:rPr>
        <w:t xml:space="preserve"> “JESÚS GRACIA” VILLA DE LÉCERA </w:t>
      </w:r>
    </w:p>
    <w:p w:rsidR="005A642E" w:rsidRDefault="005A642E">
      <w:pPr>
        <w:spacing w:after="135" w:line="270" w:lineRule="auto"/>
        <w:jc w:val="center"/>
        <w:rPr>
          <w:rFonts w:ascii="Arial" w:hAnsi="Arial" w:cs="Arial"/>
          <w:b/>
          <w:color w:val="333333"/>
          <w:sz w:val="28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>Fases clasificatorias Aficionados y Dúos</w:t>
      </w:r>
    </w:p>
    <w:p w:rsidR="005A642E" w:rsidRDefault="005A642E">
      <w:pPr>
        <w:spacing w:after="135" w:line="270" w:lineRule="auto"/>
        <w:jc w:val="righ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 xml:space="preserve"> 28 de mayo de 2017   a las 17 horas</w:t>
      </w:r>
    </w:p>
    <w:p w:rsidR="005A642E" w:rsidRDefault="005A642E">
      <w:pPr>
        <w:spacing w:after="135" w:line="270" w:lineRule="auto"/>
        <w:jc w:val="righ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ab/>
      </w:r>
      <w:r>
        <w:rPr>
          <w:rFonts w:ascii="Arial" w:hAnsi="Arial" w:cs="Arial"/>
          <w:color w:val="333333"/>
          <w:sz w:val="24"/>
        </w:rPr>
        <w:tab/>
      </w:r>
      <w:r>
        <w:rPr>
          <w:rFonts w:ascii="Arial" w:hAnsi="Arial" w:cs="Arial"/>
          <w:color w:val="333333"/>
          <w:sz w:val="24"/>
        </w:rPr>
        <w:tab/>
      </w:r>
      <w:r>
        <w:rPr>
          <w:rFonts w:ascii="Arial" w:hAnsi="Arial" w:cs="Arial"/>
          <w:color w:val="333333"/>
          <w:sz w:val="24"/>
        </w:rPr>
        <w:tab/>
        <w:t xml:space="preserve">         </w:t>
      </w:r>
      <w:r>
        <w:rPr>
          <w:rFonts w:ascii="Arial" w:hAnsi="Arial" w:cs="Arial"/>
          <w:b/>
          <w:color w:val="333333"/>
          <w:sz w:val="24"/>
        </w:rPr>
        <w:t>4 de junio de 2017    a las 17 horas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 xml:space="preserve">Final  </w:t>
      </w:r>
    </w:p>
    <w:p w:rsidR="005A642E" w:rsidRDefault="005A642E">
      <w:pPr>
        <w:spacing w:after="135" w:line="270" w:lineRule="auto"/>
        <w:jc w:val="right"/>
        <w:rPr>
          <w:rFonts w:ascii="Arial" w:hAnsi="Arial" w:cs="Arial"/>
          <w:b/>
          <w:color w:val="333333"/>
          <w:sz w:val="24"/>
        </w:rPr>
      </w:pPr>
      <w:r>
        <w:rPr>
          <w:rFonts w:ascii="Arial" w:hAnsi="Arial" w:cs="Arial"/>
          <w:b/>
          <w:color w:val="333333"/>
          <w:sz w:val="24"/>
        </w:rPr>
        <w:t>11 de junio de 2017  a las 17 horas</w:t>
      </w: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spacing w:after="135" w:line="270" w:lineRule="auto"/>
        <w:jc w:val="both"/>
        <w:rPr>
          <w:rFonts w:ascii="Arial" w:hAnsi="Arial" w:cs="Arial"/>
          <w:color w:val="333333"/>
          <w:sz w:val="24"/>
        </w:rPr>
      </w:pPr>
    </w:p>
    <w:p w:rsidR="005A642E" w:rsidRDefault="005A642E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BOLETÍN DE INSCRIPCIÓN </w:t>
      </w:r>
    </w:p>
    <w:p w:rsidR="005A642E" w:rsidRDefault="005A642E">
      <w:pPr>
        <w:rPr>
          <w:rFonts w:ascii="Arial" w:hAnsi="Arial" w:cs="Arial"/>
          <w:b/>
          <w:sz w:val="40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Y APELLIDOS ………………….………………..…………………..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NACIMIENTO …………………………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DNI ………..……..……… 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 …………............       MÓVIL…………………………….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CORREO ELECTRÓNICO ………..………………………………….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DOMICILIO ………………………...…………………………………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LOCALIDAD ……………………..…………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 ………..………………….     C.P. ……………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CATEGORÍA : ………………………………………….. 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Datos de la pareja en dúos </w:t>
      </w: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NOMBRE Y APELLIDOS ………………………….………………..…… 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FECHA DE NACIMIENTO ……………………………………………….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DNI ………..……..……… </w:t>
      </w: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</w:p>
    <w:p w:rsidR="005A642E" w:rsidRDefault="005A642E">
      <w:pPr>
        <w:rPr>
          <w:rFonts w:ascii="Arial" w:hAnsi="Arial" w:cs="Arial"/>
          <w:sz w:val="24"/>
        </w:rPr>
      </w:pPr>
    </w:p>
    <w:sectPr w:rsidR="005A642E" w:rsidSect="00024F55">
      <w:pgSz w:w="11906" w:h="16838"/>
      <w:pgMar w:top="719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2CE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EF7F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709"/>
    <w:rsid w:val="00024F55"/>
    <w:rsid w:val="000A0A7A"/>
    <w:rsid w:val="001526AD"/>
    <w:rsid w:val="001A2FEB"/>
    <w:rsid w:val="00281512"/>
    <w:rsid w:val="002D6A4F"/>
    <w:rsid w:val="002E52D2"/>
    <w:rsid w:val="00332557"/>
    <w:rsid w:val="00362CED"/>
    <w:rsid w:val="003D172D"/>
    <w:rsid w:val="004632B0"/>
    <w:rsid w:val="00474717"/>
    <w:rsid w:val="004A3ABC"/>
    <w:rsid w:val="004B61D0"/>
    <w:rsid w:val="005A642E"/>
    <w:rsid w:val="006505E9"/>
    <w:rsid w:val="00725709"/>
    <w:rsid w:val="00740EB4"/>
    <w:rsid w:val="007562DD"/>
    <w:rsid w:val="0076548D"/>
    <w:rsid w:val="007E1021"/>
    <w:rsid w:val="00985C58"/>
    <w:rsid w:val="009C4F08"/>
    <w:rsid w:val="009E188B"/>
    <w:rsid w:val="009F5D5E"/>
    <w:rsid w:val="00A10177"/>
    <w:rsid w:val="00A57B37"/>
    <w:rsid w:val="00A8319A"/>
    <w:rsid w:val="00AD543C"/>
    <w:rsid w:val="00B13D0F"/>
    <w:rsid w:val="00B365D2"/>
    <w:rsid w:val="00B501EF"/>
    <w:rsid w:val="00B616E4"/>
    <w:rsid w:val="00C9077F"/>
    <w:rsid w:val="00D53166"/>
    <w:rsid w:val="00D7265A"/>
    <w:rsid w:val="00D8496B"/>
    <w:rsid w:val="00DE0535"/>
    <w:rsid w:val="00E24502"/>
    <w:rsid w:val="00E41021"/>
    <w:rsid w:val="00E825E1"/>
    <w:rsid w:val="00E82D6C"/>
    <w:rsid w:val="00E94488"/>
    <w:rsid w:val="00F44970"/>
    <w:rsid w:val="00F8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43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57B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188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www.facebook.com/aytolecer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lecera.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facebook.com/aytolecer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open?id=0B5kQy1zRNKB6V1k3LW5vQzNjUE0" TargetMode="External"/><Relationship Id="rId10" Type="http://schemas.openxmlformats.org/officeDocument/2006/relationships/hyperlink" Target="http://lecera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cera@dpz.es" TargetMode="External"/><Relationship Id="rId14" Type="http://schemas.openxmlformats.org/officeDocument/2006/relationships/hyperlink" Target="https://drive.google.com/open?id=0B5kQy1zRNKB6d2duVTBRejZYM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805</Words>
  <Characters>4428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I PREMIO DE JOTA CANTADA  </dc:title>
  <dc:subject/>
  <dc:creator>MARIAJOSE</dc:creator>
  <cp:keywords/>
  <dc:description/>
  <cp:lastModifiedBy> DGA</cp:lastModifiedBy>
  <cp:revision>2</cp:revision>
  <cp:lastPrinted>2017-02-07T08:48:00Z</cp:lastPrinted>
  <dcterms:created xsi:type="dcterms:W3CDTF">2017-02-07T13:40:00Z</dcterms:created>
  <dcterms:modified xsi:type="dcterms:W3CDTF">2017-02-07T13:40:00Z</dcterms:modified>
</cp:coreProperties>
</file>